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DA" w:rsidRPr="00B33ADA" w:rsidRDefault="004225FC" w:rsidP="003F311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draft </w:t>
      </w:r>
      <w:r>
        <w:rPr>
          <w:rFonts w:ascii="Arial" w:hAnsi="Arial" w:cs="Arial"/>
          <w:i/>
          <w:sz w:val="22"/>
          <w:szCs w:val="22"/>
        </w:rPr>
        <w:t>10 Year Plan for Supporting Queenslanders with a Disability</w:t>
      </w:r>
      <w:r>
        <w:rPr>
          <w:rFonts w:ascii="Arial" w:hAnsi="Arial" w:cs="Arial"/>
          <w:sz w:val="22"/>
          <w:szCs w:val="22"/>
        </w:rPr>
        <w:t xml:space="preserve"> </w:t>
      </w:r>
      <w:r w:rsidR="003F311A">
        <w:rPr>
          <w:rFonts w:ascii="Arial" w:hAnsi="Arial" w:cs="Arial"/>
          <w:sz w:val="22"/>
          <w:szCs w:val="22"/>
        </w:rPr>
        <w:t xml:space="preserve">(the </w:t>
      </w:r>
      <w:r w:rsidR="003F311A">
        <w:rPr>
          <w:rFonts w:ascii="Arial" w:hAnsi="Arial" w:cs="Arial"/>
          <w:i/>
          <w:sz w:val="22"/>
          <w:szCs w:val="22"/>
        </w:rPr>
        <w:t xml:space="preserve">10 Year Plan) </w:t>
      </w:r>
      <w:r>
        <w:rPr>
          <w:rFonts w:ascii="Arial" w:hAnsi="Arial" w:cs="Arial"/>
          <w:sz w:val="22"/>
          <w:szCs w:val="22"/>
        </w:rPr>
        <w:t xml:space="preserve">sets out the Queensland Government’s vision and commitment for achieving better outcomes for Queenslanders with a disability. It </w:t>
      </w:r>
      <w:r>
        <w:rPr>
          <w:rFonts w:ascii="Arial" w:hAnsi="Arial" w:cs="Arial"/>
          <w:sz w:val="22"/>
        </w:rPr>
        <w:t>affirms the Queensland Government’s recognition that people with a disability are valued citizens with aspirations and potential to participate and contribute to society like other people in the community.</w:t>
      </w:r>
      <w:r>
        <w:t xml:space="preserve"> </w:t>
      </w:r>
    </w:p>
    <w:p w:rsidR="004225FC" w:rsidRDefault="004225FC" w:rsidP="003F311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draft </w:t>
      </w:r>
      <w:r>
        <w:rPr>
          <w:rFonts w:ascii="Arial" w:hAnsi="Arial" w:cs="Arial"/>
          <w:i/>
          <w:sz w:val="22"/>
          <w:szCs w:val="22"/>
        </w:rPr>
        <w:t>10 Year Plan</w:t>
      </w:r>
      <w:r>
        <w:rPr>
          <w:rFonts w:ascii="Arial" w:hAnsi="Arial" w:cs="Arial"/>
          <w:sz w:val="22"/>
          <w:szCs w:val="22"/>
        </w:rPr>
        <w:t xml:space="preserve"> will assist in the realisation of the Government’s commitments under the Convention on the Rights of Persons with Disabilities and contribute to outcomes under the National Disability Agreement.</w:t>
      </w:r>
    </w:p>
    <w:p w:rsidR="004225FC" w:rsidRDefault="004225FC" w:rsidP="003F311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draft 10 </w:t>
      </w:r>
      <w:r>
        <w:rPr>
          <w:rFonts w:ascii="Arial" w:hAnsi="Arial" w:cs="Arial"/>
          <w:i/>
          <w:sz w:val="22"/>
          <w:szCs w:val="22"/>
        </w:rPr>
        <w:t xml:space="preserve">Year Plan </w:t>
      </w:r>
      <w:r>
        <w:rPr>
          <w:rFonts w:ascii="Arial" w:hAnsi="Arial" w:cs="Arial"/>
          <w:sz w:val="22"/>
          <w:szCs w:val="22"/>
        </w:rPr>
        <w:t xml:space="preserve">will be released for community consultation to be conducted through a series of forums across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 and online. The community consultations will assist the Queensland Government to refine the priorities and strategies, as well as assist in identifying targeted actions to </w:t>
      </w:r>
      <w:r w:rsidR="00DB3735">
        <w:rPr>
          <w:rFonts w:ascii="Arial" w:hAnsi="Arial" w:cs="Arial"/>
          <w:sz w:val="22"/>
          <w:szCs w:val="22"/>
        </w:rPr>
        <w:t>assist in achieving the vision</w:t>
      </w:r>
      <w:r>
        <w:rPr>
          <w:rFonts w:ascii="Arial" w:hAnsi="Arial" w:cs="Arial"/>
          <w:sz w:val="22"/>
          <w:szCs w:val="22"/>
        </w:rPr>
        <w:t>.</w:t>
      </w:r>
    </w:p>
    <w:p w:rsidR="004225FC" w:rsidRDefault="004225FC" w:rsidP="003F311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The </w:t>
      </w:r>
      <w:r w:rsidR="00B223D0">
        <w:rPr>
          <w:rFonts w:ascii="Arial" w:hAnsi="Arial" w:cs="Arial"/>
          <w:i/>
          <w:iCs/>
          <w:sz w:val="22"/>
          <w:szCs w:val="22"/>
        </w:rPr>
        <w:t xml:space="preserve">Building Bright Futures: an action plan for children with a disability – birth to eight years 2010-2013 </w:t>
      </w:r>
      <w:r>
        <w:rPr>
          <w:rFonts w:ascii="Arial" w:hAnsi="Arial" w:cs="Arial"/>
          <w:sz w:val="22"/>
        </w:rPr>
        <w:t xml:space="preserve">is a strategy within the </w:t>
      </w:r>
      <w:r>
        <w:rPr>
          <w:rFonts w:ascii="Arial" w:hAnsi="Arial" w:cs="Arial"/>
          <w:sz w:val="22"/>
          <w:szCs w:val="22"/>
        </w:rPr>
        <w:t xml:space="preserve">draft 10 </w:t>
      </w:r>
      <w:r>
        <w:rPr>
          <w:rFonts w:ascii="Arial" w:hAnsi="Arial" w:cs="Arial"/>
          <w:i/>
          <w:sz w:val="22"/>
          <w:szCs w:val="22"/>
        </w:rPr>
        <w:t>Year Plan</w:t>
      </w:r>
      <w:r>
        <w:rPr>
          <w:rFonts w:ascii="Arial" w:hAnsi="Arial" w:cs="Arial"/>
          <w:sz w:val="22"/>
        </w:rPr>
        <w:t xml:space="preserve">. It outlines </w:t>
      </w:r>
      <w:r>
        <w:rPr>
          <w:rFonts w:ascii="Arial" w:hAnsi="Arial" w:cs="Arial"/>
          <w:sz w:val="22"/>
          <w:lang w:val="en-GB"/>
        </w:rPr>
        <w:t xml:space="preserve">the Queensland Government’s commitment to improving services for children with a disability aged 0–8 years and their families. </w:t>
      </w:r>
    </w:p>
    <w:p w:rsidR="004225FC" w:rsidRDefault="004225FC" w:rsidP="003F311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</w:pPr>
      <w:r>
        <w:rPr>
          <w:rFonts w:ascii="Arial" w:hAnsi="Arial" w:cs="Arial"/>
          <w:i/>
          <w:iCs/>
          <w:sz w:val="22"/>
          <w:szCs w:val="22"/>
        </w:rPr>
        <w:t xml:space="preserve">The </w:t>
      </w:r>
      <w:r w:rsidR="00B223D0">
        <w:rPr>
          <w:rFonts w:ascii="Arial" w:hAnsi="Arial" w:cs="Arial"/>
          <w:i/>
          <w:iCs/>
          <w:sz w:val="22"/>
          <w:szCs w:val="22"/>
        </w:rPr>
        <w:t xml:space="preserve">Building Bright Futures: an action plan for children with a disability – birth to eight years 2010-2013 </w:t>
      </w:r>
      <w:r>
        <w:rPr>
          <w:rFonts w:ascii="Arial" w:hAnsi="Arial" w:cs="Arial"/>
          <w:sz w:val="22"/>
        </w:rPr>
        <w:t>contains five key priority areas and 2</w:t>
      </w:r>
      <w:r w:rsidR="001B6C6A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actions to improve services to </w:t>
      </w:r>
      <w:r>
        <w:rPr>
          <w:rFonts w:ascii="Arial" w:hAnsi="Arial" w:cs="Arial"/>
          <w:iCs/>
          <w:sz w:val="22"/>
        </w:rPr>
        <w:t>children</w:t>
      </w:r>
      <w:r>
        <w:rPr>
          <w:rFonts w:ascii="Arial" w:hAnsi="Arial" w:cs="Arial"/>
          <w:sz w:val="22"/>
        </w:rPr>
        <w:t xml:space="preserve"> with a disability and their families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</w:rPr>
            <w:t>Queensland</w:t>
          </w:r>
        </w:smartTag>
      </w:smartTag>
      <w:r>
        <w:rPr>
          <w:rFonts w:ascii="Arial" w:hAnsi="Arial" w:cs="Arial"/>
          <w:sz w:val="22"/>
        </w:rPr>
        <w:t xml:space="preserve"> over the next three years. The key priority areas are: information; early intervention services; services in rural and regional areas; a skilled and knowledgeable workforce; and evidence-based practice.</w:t>
      </w:r>
    </w:p>
    <w:p w:rsidR="003F311A" w:rsidRPr="003F311A" w:rsidRDefault="004225FC" w:rsidP="003F311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F311A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approved</w:t>
      </w:r>
      <w:r>
        <w:rPr>
          <w:rFonts w:ascii="Arial" w:hAnsi="Arial" w:cs="Arial"/>
          <w:sz w:val="22"/>
          <w:szCs w:val="22"/>
        </w:rPr>
        <w:t xml:space="preserve"> the public release of the draft </w:t>
      </w:r>
      <w:r>
        <w:rPr>
          <w:rFonts w:ascii="Arial" w:hAnsi="Arial" w:cs="Arial"/>
          <w:i/>
          <w:sz w:val="22"/>
          <w:szCs w:val="22"/>
        </w:rPr>
        <w:t>10 Year Plan for Supporting Queenslanders with a Disability</w:t>
      </w:r>
      <w:r>
        <w:rPr>
          <w:rFonts w:ascii="Arial" w:hAnsi="Arial" w:cs="Arial"/>
          <w:iCs/>
          <w:sz w:val="22"/>
          <w:szCs w:val="22"/>
        </w:rPr>
        <w:t xml:space="preserve"> for consultation</w:t>
      </w:r>
      <w:r w:rsidR="003F311A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4225FC" w:rsidRDefault="003F311A" w:rsidP="003F311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4225FC" w:rsidRPr="003F311A">
        <w:rPr>
          <w:rFonts w:ascii="Arial" w:hAnsi="Arial" w:cs="Arial"/>
          <w:iCs/>
          <w:sz w:val="22"/>
          <w:szCs w:val="22"/>
          <w:u w:val="single"/>
        </w:rPr>
        <w:t>approved</w:t>
      </w:r>
      <w:r w:rsidR="004225FC">
        <w:rPr>
          <w:rFonts w:ascii="Arial" w:hAnsi="Arial" w:cs="Arial"/>
          <w:iCs/>
          <w:sz w:val="22"/>
          <w:szCs w:val="22"/>
        </w:rPr>
        <w:t xml:space="preserve"> the public release of </w:t>
      </w:r>
      <w:r w:rsidR="00B33ADA">
        <w:rPr>
          <w:rFonts w:ascii="Arial" w:hAnsi="Arial" w:cs="Arial"/>
          <w:i/>
          <w:iCs/>
          <w:sz w:val="22"/>
          <w:szCs w:val="22"/>
        </w:rPr>
        <w:t>Building Bright Futures: an action plan for children with a disability – birth to eight years 2010-2013</w:t>
      </w:r>
      <w:r w:rsidR="004225FC">
        <w:rPr>
          <w:rFonts w:ascii="Arial" w:hAnsi="Arial" w:cs="Arial"/>
          <w:sz w:val="22"/>
          <w:szCs w:val="22"/>
        </w:rPr>
        <w:t>.</w:t>
      </w:r>
    </w:p>
    <w:p w:rsidR="004225FC" w:rsidRDefault="004225FC">
      <w:pPr>
        <w:keepNext/>
        <w:jc w:val="both"/>
        <w:rPr>
          <w:rFonts w:ascii="Arial" w:hAnsi="Arial" w:cs="Arial"/>
          <w:sz w:val="22"/>
          <w:szCs w:val="22"/>
        </w:rPr>
      </w:pPr>
    </w:p>
    <w:p w:rsidR="004225FC" w:rsidRDefault="004225FC" w:rsidP="00D114EC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225FC" w:rsidRDefault="00AF48BF" w:rsidP="00B33ADA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91769B" w:rsidRPr="00324340">
          <w:rPr>
            <w:rStyle w:val="Hyperlink"/>
            <w:rFonts w:ascii="Arial" w:hAnsi="Arial" w:cs="Arial"/>
            <w:sz w:val="22"/>
            <w:szCs w:val="22"/>
          </w:rPr>
          <w:t xml:space="preserve">Consultation Paper - </w:t>
        </w:r>
        <w:r w:rsidR="004225FC" w:rsidRPr="00324340">
          <w:rPr>
            <w:rStyle w:val="Hyperlink"/>
            <w:rFonts w:ascii="Arial" w:hAnsi="Arial" w:cs="Arial"/>
            <w:sz w:val="22"/>
            <w:szCs w:val="22"/>
          </w:rPr>
          <w:t>10 Year Plan for Supporting Queenslanders with a Disability</w:t>
        </w:r>
      </w:hyperlink>
    </w:p>
    <w:p w:rsidR="004225FC" w:rsidRDefault="00AF48BF" w:rsidP="00B33ADA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0B2655" w:rsidRPr="00324340">
          <w:rPr>
            <w:rStyle w:val="Hyperlink"/>
            <w:rFonts w:ascii="Arial" w:hAnsi="Arial" w:cs="Arial"/>
            <w:sz w:val="22"/>
            <w:szCs w:val="22"/>
          </w:rPr>
          <w:t xml:space="preserve">Building Bright Futures: an action plan for children with a disability – birth to eight years </w:t>
        </w:r>
        <w:r w:rsidR="004225FC" w:rsidRPr="00324340">
          <w:rPr>
            <w:rStyle w:val="Hyperlink"/>
            <w:rFonts w:ascii="Arial" w:hAnsi="Arial" w:cs="Arial"/>
            <w:sz w:val="22"/>
            <w:szCs w:val="22"/>
          </w:rPr>
          <w:t>2010-2013</w:t>
        </w:r>
      </w:hyperlink>
    </w:p>
    <w:sectPr w:rsidR="004225FC" w:rsidSect="007000DA">
      <w:headerReference w:type="default" r:id="rId9"/>
      <w:pgSz w:w="11907" w:h="16840" w:code="9"/>
      <w:pgMar w:top="1134" w:right="1134" w:bottom="1134" w:left="1134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04" w:rsidRDefault="005C5904">
      <w:r>
        <w:separator/>
      </w:r>
    </w:p>
  </w:endnote>
  <w:endnote w:type="continuationSeparator" w:id="0">
    <w:p w:rsidR="005C5904" w:rsidRDefault="005C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04" w:rsidRDefault="005C5904">
      <w:r>
        <w:separator/>
      </w:r>
    </w:p>
  </w:footnote>
  <w:footnote w:type="continuationSeparator" w:id="0">
    <w:p w:rsidR="005C5904" w:rsidRDefault="005C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99" w:rsidRDefault="005E2C65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D99">
      <w:rPr>
        <w:rFonts w:ascii="Arial" w:hAnsi="Arial" w:cs="Arial"/>
        <w:b/>
        <w:sz w:val="22"/>
        <w:szCs w:val="22"/>
        <w:u w:val="single"/>
      </w:rPr>
      <w:t>Cabinet – May 2010</w:t>
    </w:r>
  </w:p>
  <w:p w:rsidR="001B2D99" w:rsidRPr="003F311A" w:rsidRDefault="001B2D9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F311A">
      <w:rPr>
        <w:rFonts w:ascii="Arial" w:hAnsi="Arial" w:cs="Arial"/>
        <w:b/>
        <w:sz w:val="22"/>
        <w:szCs w:val="22"/>
        <w:u w:val="single"/>
      </w:rPr>
      <w:t>10 Year Plan for Supporting Queenslanders with a Disability, including the Building Bright Futures: an action plan for children with a disability - birth to eight years 2010-2013</w:t>
    </w:r>
  </w:p>
  <w:p w:rsidR="001B2D99" w:rsidRDefault="001B2D99">
    <w:pPr>
      <w:pStyle w:val="Header"/>
      <w:spacing w:before="120"/>
      <w:rPr>
        <w:rFonts w:ascii="Arial" w:hAnsi="Arial" w:cs="Arial"/>
        <w:b/>
        <w:sz w:val="22"/>
        <w:szCs w:val="22"/>
      </w:rPr>
    </w:pPr>
    <w:r w:rsidRPr="003F311A">
      <w:rPr>
        <w:rFonts w:ascii="Arial" w:hAnsi="Arial" w:cs="Arial"/>
        <w:b/>
        <w:sz w:val="22"/>
        <w:szCs w:val="22"/>
        <w:u w:val="single"/>
      </w:rPr>
      <w:t>Minister for Disability Services and Multicultural Affairs</w:t>
    </w:r>
  </w:p>
  <w:p w:rsidR="001B2D99" w:rsidRDefault="001B2D99" w:rsidP="007000DA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40FEC"/>
    <w:multiLevelType w:val="hybridMultilevel"/>
    <w:tmpl w:val="B316CEEE"/>
    <w:lvl w:ilvl="0" w:tplc="43186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D97F96"/>
    <w:multiLevelType w:val="hybridMultilevel"/>
    <w:tmpl w:val="C1624E22"/>
    <w:lvl w:ilvl="0" w:tplc="6444F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35"/>
    <w:rsid w:val="0003019D"/>
    <w:rsid w:val="00031A60"/>
    <w:rsid w:val="000B2655"/>
    <w:rsid w:val="000C1135"/>
    <w:rsid w:val="000D4709"/>
    <w:rsid w:val="001211A1"/>
    <w:rsid w:val="0013786A"/>
    <w:rsid w:val="001B2D99"/>
    <w:rsid w:val="001B6C6A"/>
    <w:rsid w:val="001F5A03"/>
    <w:rsid w:val="0023230A"/>
    <w:rsid w:val="0026205F"/>
    <w:rsid w:val="002F6959"/>
    <w:rsid w:val="00323297"/>
    <w:rsid w:val="00324340"/>
    <w:rsid w:val="00342125"/>
    <w:rsid w:val="003D237A"/>
    <w:rsid w:val="003F311A"/>
    <w:rsid w:val="00404DED"/>
    <w:rsid w:val="004225FC"/>
    <w:rsid w:val="0046017E"/>
    <w:rsid w:val="004A4576"/>
    <w:rsid w:val="004B6D44"/>
    <w:rsid w:val="004C63DE"/>
    <w:rsid w:val="004E3014"/>
    <w:rsid w:val="00537777"/>
    <w:rsid w:val="00546769"/>
    <w:rsid w:val="0058292D"/>
    <w:rsid w:val="005C5904"/>
    <w:rsid w:val="005D4F40"/>
    <w:rsid w:val="005E2C65"/>
    <w:rsid w:val="00624868"/>
    <w:rsid w:val="00624F80"/>
    <w:rsid w:val="006443F4"/>
    <w:rsid w:val="006B09CC"/>
    <w:rsid w:val="007000DA"/>
    <w:rsid w:val="00857F9C"/>
    <w:rsid w:val="00876229"/>
    <w:rsid w:val="008A2E03"/>
    <w:rsid w:val="008E1698"/>
    <w:rsid w:val="0091769B"/>
    <w:rsid w:val="009263E4"/>
    <w:rsid w:val="009316D3"/>
    <w:rsid w:val="009551BF"/>
    <w:rsid w:val="0098434B"/>
    <w:rsid w:val="00A40551"/>
    <w:rsid w:val="00A52E22"/>
    <w:rsid w:val="00A55302"/>
    <w:rsid w:val="00AB628D"/>
    <w:rsid w:val="00AF48BF"/>
    <w:rsid w:val="00B06017"/>
    <w:rsid w:val="00B223D0"/>
    <w:rsid w:val="00B26255"/>
    <w:rsid w:val="00B273BB"/>
    <w:rsid w:val="00B33ADA"/>
    <w:rsid w:val="00B97124"/>
    <w:rsid w:val="00C03FA8"/>
    <w:rsid w:val="00C61DC4"/>
    <w:rsid w:val="00CE756D"/>
    <w:rsid w:val="00D114EC"/>
    <w:rsid w:val="00D8044B"/>
    <w:rsid w:val="00DB3735"/>
    <w:rsid w:val="00E221A7"/>
    <w:rsid w:val="00F25FF1"/>
    <w:rsid w:val="00F4372A"/>
    <w:rsid w:val="00F570B6"/>
    <w:rsid w:val="00F6263D"/>
    <w:rsid w:val="00FC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MS Shell Dlg" w:hAnsi="MS Shell Dlg" w:cs="MS Shell Dlg"/>
      <w:sz w:val="16"/>
      <w:szCs w:val="16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rsid w:val="00342125"/>
    <w:rPr>
      <w:color w:val="0000FF"/>
      <w:u w:val="single"/>
    </w:rPr>
  </w:style>
  <w:style w:type="character" w:styleId="FollowedHyperlink">
    <w:name w:val="FollowedHyperlink"/>
    <w:rsid w:val="00342125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ction-plan-for-children%5b1%5d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10-year-plan-web%5b1%5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unge\Local%20Settings\Temporary%20Internet%20Files\OLKF2\Decision%20Summary%20Template%20v0%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Decision Summary Template v0 4.dot</Template>
  <TotalTime>0</TotalTime>
  <Pages>1</Pages>
  <Words>337</Words>
  <Characters>1862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2197</CharactersWithSpaces>
  <SharedDoc>false</SharedDoc>
  <HyperlinkBase>https://www.cabinet.qld.gov.au/documents/2010/May/10 yr Plan for Qlders with disability/</HyperlinkBase>
  <HLinks>
    <vt:vector size="12" baseType="variant">
      <vt:variant>
        <vt:i4>6750299</vt:i4>
      </vt:variant>
      <vt:variant>
        <vt:i4>3</vt:i4>
      </vt:variant>
      <vt:variant>
        <vt:i4>0</vt:i4>
      </vt:variant>
      <vt:variant>
        <vt:i4>5</vt:i4>
      </vt:variant>
      <vt:variant>
        <vt:lpwstr>\\premiers\dpc\CABSECCOM\Right to Information - Cabinet\ToBeProcessed\2010\May\10 yr Plan for Qlders with disability\Attachments\action-plan-for-children[1].pdf</vt:lpwstr>
      </vt:variant>
      <vt:variant>
        <vt:lpwstr/>
      </vt:variant>
      <vt:variant>
        <vt:i4>8323147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Cabinet\ToBeProcessed\2010\May\10 yr Plan for Qlders with disability\Attachments\10-year-plan-web[1].pdf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handicap</cp:keywords>
  <dc:description/>
  <cp:lastModifiedBy/>
  <cp:revision>2</cp:revision>
  <cp:lastPrinted>2010-08-06T05:16:00Z</cp:lastPrinted>
  <dcterms:created xsi:type="dcterms:W3CDTF">2017-10-24T22:20:00Z</dcterms:created>
  <dcterms:modified xsi:type="dcterms:W3CDTF">2018-03-06T01:03:00Z</dcterms:modified>
  <cp:category>Disability_Services,Children,Families</cp:category>
</cp:coreProperties>
</file>